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C0" w:rsidRPr="007F07AF" w:rsidRDefault="001459C0" w:rsidP="001459C0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7F07AF">
        <w:rPr>
          <w:rFonts w:ascii="Times New Roman" w:hAnsi="Times New Roman" w:cs="Times New Roman"/>
          <w:lang w:val="ru-RU"/>
        </w:rPr>
        <w:t>Приложение 1</w:t>
      </w:r>
      <w:r w:rsidRPr="007F07AF">
        <w:rPr>
          <w:rFonts w:ascii="Times New Roman" w:hAnsi="Times New Roman" w:cs="Times New Roman"/>
          <w:lang w:val="ru-RU"/>
        </w:rPr>
        <w:br/>
        <w:t>к приказу Министра</w:t>
      </w:r>
      <w:r w:rsidRPr="007F07AF">
        <w:rPr>
          <w:rFonts w:ascii="Times New Roman" w:hAnsi="Times New Roman" w:cs="Times New Roman"/>
          <w:lang w:val="ru-RU"/>
        </w:rPr>
        <w:br/>
        <w:t>образования и науки</w:t>
      </w:r>
      <w:r w:rsidRPr="007F07AF">
        <w:rPr>
          <w:rFonts w:ascii="Times New Roman" w:hAnsi="Times New Roman" w:cs="Times New Roman"/>
          <w:lang w:val="ru-RU"/>
        </w:rPr>
        <w:br/>
        <w:t>Республики Казахстан</w:t>
      </w:r>
      <w:r w:rsidRPr="007F07AF">
        <w:rPr>
          <w:rFonts w:ascii="Times New Roman" w:hAnsi="Times New Roman" w:cs="Times New Roman"/>
          <w:lang w:val="ru-RU"/>
        </w:rPr>
        <w:br/>
        <w:t>от 13 апреля 2015 года</w:t>
      </w:r>
      <w:r w:rsidRPr="007F07AF">
        <w:rPr>
          <w:rFonts w:ascii="Times New Roman" w:hAnsi="Times New Roman" w:cs="Times New Roman"/>
          <w:lang w:val="ru-RU"/>
        </w:rPr>
        <w:br/>
        <w:t>№ 198</w:t>
      </w:r>
    </w:p>
    <w:p w:rsidR="001459C0" w:rsidRPr="007F07AF" w:rsidRDefault="001459C0" w:rsidP="001459C0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1459C0" w:rsidRPr="007F07AF" w:rsidRDefault="001459C0" w:rsidP="001459C0">
      <w:pPr>
        <w:spacing w:after="0"/>
        <w:jc w:val="right"/>
        <w:rPr>
          <w:rFonts w:ascii="Times New Roman" w:hAnsi="Times New Roman" w:cs="Times New Roman"/>
          <w:b/>
          <w:color w:val="000000"/>
          <w:lang w:val="ru-RU"/>
        </w:rPr>
      </w:pPr>
    </w:p>
    <w:p w:rsidR="00DA57E1" w:rsidRPr="007F07AF" w:rsidRDefault="00DA57E1" w:rsidP="007F07AF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7F07AF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 "Выдача справок по опеке и попечительству"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r w:rsidRPr="007F07AF">
        <w:rPr>
          <w:rFonts w:ascii="Times New Roman" w:hAnsi="Times New Roman" w:cs="Times New Roman"/>
          <w:color w:val="FF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FF0000"/>
          <w:sz w:val="20"/>
        </w:rPr>
        <w:t>     </w:t>
      </w:r>
      <w:r w:rsidRPr="007F07AF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Приложение 1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DA57E1" w:rsidRPr="007F07AF" w:rsidRDefault="00DA57E1" w:rsidP="007F07A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z438"/>
      <w:r w:rsidRPr="007F07AF">
        <w:rPr>
          <w:rFonts w:ascii="Times New Roman" w:hAnsi="Times New Roman" w:cs="Times New Roman"/>
          <w:b/>
          <w:color w:val="000000"/>
          <w:lang w:val="ru-RU"/>
        </w:rPr>
        <w:t>Глава 1. Общие положения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" w:name="z439"/>
      <w:bookmarkEnd w:id="0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"Выдача справок по опеке и попечительству" (далее – государственная услуга).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" w:name="z440"/>
      <w:bookmarkEnd w:id="1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" w:name="z441"/>
      <w:bookmarkEnd w:id="2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" w:name="z442"/>
      <w:bookmarkEnd w:id="3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через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" w:name="z443"/>
      <w:bookmarkEnd w:id="4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" w:name="z444"/>
      <w:bookmarkEnd w:id="5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веб-портал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"электронного правительства" </w:t>
      </w:r>
      <w:r w:rsidRPr="007F07AF">
        <w:rPr>
          <w:rFonts w:ascii="Times New Roman" w:hAnsi="Times New Roman" w:cs="Times New Roman"/>
          <w:color w:val="000000"/>
          <w:sz w:val="20"/>
        </w:rPr>
        <w:t>www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DA57E1" w:rsidRPr="007F07AF" w:rsidRDefault="00DA57E1" w:rsidP="007F07A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7" w:name="z445"/>
      <w:bookmarkEnd w:id="6"/>
      <w:r w:rsidRPr="007F07AF">
        <w:rPr>
          <w:rFonts w:ascii="Times New Roman" w:hAnsi="Times New Roman" w:cs="Times New Roman"/>
          <w:b/>
          <w:color w:val="000000"/>
          <w:lang w:val="ru-RU"/>
        </w:rPr>
        <w:t>Глава 2. Порядок оказания государственной услуги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8" w:name="z446"/>
      <w:bookmarkEnd w:id="7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9" w:name="z447"/>
      <w:bookmarkEnd w:id="8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документов в Государственную корпорацию, а также при обращении на портал – 5 (пять) минут.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0" w:name="z448"/>
      <w:bookmarkEnd w:id="9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2)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1" w:name="z449"/>
      <w:bookmarkEnd w:id="10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позднее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чем за сутки до истечения срока оказания государственной услуги;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2" w:name="z450"/>
      <w:bookmarkEnd w:id="11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ожидания для сдачи документов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 – 15 минут;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3" w:name="z451"/>
      <w:bookmarkEnd w:id="12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4) максимально допустимое время обслуживания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Государственной корпорации – 15 минут.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4" w:name="z452"/>
      <w:bookmarkEnd w:id="13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 – электронная (полностью автоматизированная) и (или) бумажная.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5" w:name="z453"/>
      <w:bookmarkEnd w:id="14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 – справка об опеке и попечительстве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 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6" w:name="z454"/>
      <w:bookmarkEnd w:id="15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7" w:name="z455"/>
      <w:bookmarkEnd w:id="16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обращения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8" w:name="z456"/>
      <w:bookmarkEnd w:id="17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портале результат оказания государственной услуги направляется в "личный кабинет"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19" w:name="z457"/>
      <w:bookmarkEnd w:id="18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). 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0" w:name="z458"/>
      <w:bookmarkEnd w:id="19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1" w:name="z459"/>
      <w:bookmarkEnd w:id="20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2" w:name="z460"/>
      <w:bookmarkEnd w:id="21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Прием осуществляется в порядке "электронной" очереди, по выбору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, без ускоренного обслуживания, возможно "бронирование" электронной очереди посредством портала; 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3" w:name="z461"/>
      <w:bookmarkEnd w:id="22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4" w:name="z462"/>
      <w:bookmarkEnd w:id="23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5" w:name="z463"/>
      <w:bookmarkEnd w:id="24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6" w:name="z464"/>
      <w:bookmarkEnd w:id="25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7" w:name="z465"/>
      <w:bookmarkEnd w:id="26"/>
      <w:r w:rsidRPr="007F07AF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8" w:name="z466"/>
      <w:bookmarkEnd w:id="27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29" w:name="z467"/>
      <w:bookmarkEnd w:id="28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0" w:name="z468"/>
      <w:bookmarkEnd w:id="29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, предоставленного оператором сотовой связи, к учетной записи портала.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1" w:name="z469"/>
      <w:bookmarkEnd w:id="30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портале прием электронного запроса осуществляется в "личном кабинете"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2" w:name="z470"/>
      <w:bookmarkEnd w:id="31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документах, удостоверяющих личность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, рождение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3" w:name="z471"/>
      <w:bookmarkEnd w:id="32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Работник Государственной корпорации получает согласие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4" w:name="z472"/>
      <w:bookmarkEnd w:id="33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При приеме документов через Государственную корпорацию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5" w:name="z473"/>
      <w:bookmarkEnd w:id="34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6" w:name="z474"/>
      <w:bookmarkEnd w:id="35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7" w:name="z475"/>
      <w:bookmarkEnd w:id="36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10. В случае предоставления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8" w:name="z476"/>
      <w:bookmarkEnd w:id="37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11. Основаниями для отказа в оказании государственной услуги являются: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39" w:name="z477"/>
      <w:bookmarkEnd w:id="38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0" w:name="z478"/>
      <w:bookmarkEnd w:id="39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2) несоответствие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1" w:name="z479"/>
      <w:bookmarkEnd w:id="40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3) в отношении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лишен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специального права, связанного с получением государственной услуги. </w:t>
      </w:r>
    </w:p>
    <w:p w:rsidR="00DA57E1" w:rsidRPr="007F07AF" w:rsidRDefault="00DA57E1" w:rsidP="007F07A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42" w:name="z480"/>
      <w:bookmarkEnd w:id="41"/>
      <w:r w:rsidRPr="007F07AF">
        <w:rPr>
          <w:rFonts w:ascii="Times New Roman" w:hAnsi="Times New Roman" w:cs="Times New Roman"/>
          <w:b/>
          <w:color w:val="000000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7F07AF">
        <w:rPr>
          <w:rFonts w:ascii="Times New Roman" w:hAnsi="Times New Roman" w:cs="Times New Roman"/>
          <w:b/>
          <w:color w:val="00000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b/>
          <w:color w:val="000000"/>
          <w:lang w:val="ru-RU"/>
        </w:rPr>
        <w:t xml:space="preserve"> и (или) его должностных лиц, Государственной корпорации населения и (или) их работников по вопросам оказания государственных услуг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3" w:name="z481"/>
      <w:bookmarkEnd w:id="42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12. Обжалование решений, действий (бездействия)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 адресам, указанным в пункте 15 настоящего стандарта государственной услуги.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4" w:name="z482"/>
      <w:bookmarkEnd w:id="43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, а также посредством портала.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5" w:name="z483"/>
      <w:bookmarkEnd w:id="44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6" w:name="z484"/>
      <w:bookmarkEnd w:id="45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7" w:name="z485"/>
      <w:bookmarkEnd w:id="46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15 настоящего стандарта государственной услуги.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8" w:name="z486"/>
      <w:bookmarkEnd w:id="47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49" w:name="z487"/>
      <w:bookmarkEnd w:id="48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1414, 8 800 080 7777.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0" w:name="z488"/>
      <w:bookmarkEnd w:id="49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услугодателем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1" w:name="z489"/>
      <w:bookmarkEnd w:id="50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услогополучателю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2" w:name="z490"/>
      <w:bookmarkEnd w:id="51"/>
      <w:r w:rsidRPr="007F07AF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3" w:name="z491"/>
      <w:bookmarkEnd w:id="52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4" w:name="z492"/>
      <w:bookmarkEnd w:id="53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13. В случаях несогласия с результатами оказанной государственной услуги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A57E1" w:rsidRPr="007F07AF" w:rsidRDefault="00DA57E1" w:rsidP="007F07A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55" w:name="z493"/>
      <w:bookmarkEnd w:id="54"/>
      <w:r w:rsidRPr="007F07AF">
        <w:rPr>
          <w:rFonts w:ascii="Times New Roman" w:hAnsi="Times New Roman" w:cs="Times New Roman"/>
          <w:b/>
          <w:color w:val="000000"/>
          <w:lang w:val="ru-RU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6" w:name="z494"/>
      <w:bookmarkEnd w:id="55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14.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Услугополучателям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, имеющим установленным законодательством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порядке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7" w:name="z495"/>
      <w:bookmarkEnd w:id="56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15. Адреса мест оказания государственной услуги размещены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8" w:name="z496"/>
      <w:bookmarkEnd w:id="57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1) интернет -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ресурсе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Министерства: </w:t>
      </w:r>
      <w:r w:rsidRPr="007F07AF">
        <w:rPr>
          <w:rFonts w:ascii="Times New Roman" w:hAnsi="Times New Roman" w:cs="Times New Roman"/>
          <w:color w:val="000000"/>
          <w:sz w:val="20"/>
        </w:rPr>
        <w:t>www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59" w:name="z497"/>
      <w:bookmarkEnd w:id="58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2) интернет -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ресурсе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Государственной корпорации: </w:t>
      </w:r>
      <w:r w:rsidRPr="007F07AF">
        <w:rPr>
          <w:rFonts w:ascii="Times New Roman" w:hAnsi="Times New Roman" w:cs="Times New Roman"/>
          <w:color w:val="000000"/>
          <w:sz w:val="20"/>
        </w:rPr>
        <w:t>www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4</w:t>
      </w:r>
      <w:r w:rsidRPr="007F07AF">
        <w:rPr>
          <w:rFonts w:ascii="Times New Roman" w:hAnsi="Times New Roman" w:cs="Times New Roman"/>
          <w:color w:val="000000"/>
          <w:sz w:val="20"/>
        </w:rPr>
        <w:t>c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; 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0" w:name="z498"/>
      <w:bookmarkEnd w:id="59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3) 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портале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: </w:t>
      </w:r>
      <w:r w:rsidRPr="007F07AF">
        <w:rPr>
          <w:rFonts w:ascii="Times New Roman" w:hAnsi="Times New Roman" w:cs="Times New Roman"/>
          <w:color w:val="000000"/>
          <w:sz w:val="20"/>
        </w:rPr>
        <w:t>www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1" w:name="z499"/>
      <w:bookmarkEnd w:id="60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16.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2" w:name="z500"/>
      <w:bookmarkEnd w:id="61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17.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1414, 8 800 080 7777.</w:t>
      </w:r>
    </w:p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3" w:name="z501"/>
      <w:bookmarkEnd w:id="62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18. Контактные телефоны справочных служб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</w:t>
      </w:r>
      <w:r w:rsidRPr="007F07AF">
        <w:rPr>
          <w:rFonts w:ascii="Times New Roman" w:hAnsi="Times New Roman" w:cs="Times New Roman"/>
          <w:color w:val="000000"/>
          <w:sz w:val="20"/>
        </w:rPr>
        <w:t>www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www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bala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-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kkk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7F07AF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1"/>
        <w:gridCol w:w="4116"/>
      </w:tblGrid>
      <w:tr w:rsidR="00DA57E1" w:rsidRPr="007F07AF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DA57E1" w:rsidRPr="007F07AF" w:rsidRDefault="00DA57E1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A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7E1" w:rsidRPr="007F07AF" w:rsidRDefault="00DA57E1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услуги "Выдача справок по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опеке и попечительству"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Форма</w:t>
            </w:r>
          </w:p>
        </w:tc>
      </w:tr>
    </w:tbl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4" w:name="z503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Справка об опеке и попечительстве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Настоящая справка об опеке и попечительству выдана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гражданин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у(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ке)__________________________________________________________________,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(Ф.И.О. (при его наличии)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проживающему (ей) по адресу _____________________________________________________,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в том, что он (она) согласно постановлению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(город, район)___________________№ _________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от "_____"________20__ года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действительно назначен (а) опекуном (попечителем)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(нужное подчеркнуть)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над ребенком______________________ "____"__________ года рождения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(Ф.И.О.(при его наличии)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и над его (ее) имуществом по адресу:________________________________________________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Мать несовершеннолетнего: _______________________________________________________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(ФИО (при его наличии), причина отсутствия)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Отец несовершеннолетнего:________________________________________________________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(ФИО (при его наличии), причина отсутствия)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На опекуна (попечителя) возлагается обязанность воспитания, обучения, подготовки к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общественно-полезной деятельности подопечного, защищать и охранять его личные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имущественные права, являться его представителем на суде и во всех государственных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учреждениях без специального  подтверждения полномочий.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Руководитель местного исполнительного органа городов Астаны 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, районов городов областного значения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 ____________________Ф.И.О. (при его наличии)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(подпись)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1"/>
        <w:gridCol w:w="4116"/>
      </w:tblGrid>
      <w:tr w:rsidR="00DA57E1" w:rsidRPr="007F07AF" w:rsidTr="007F07AF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DA57E1" w:rsidRPr="007F07AF" w:rsidRDefault="00DA57E1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A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7E1" w:rsidRPr="007F07AF" w:rsidRDefault="00DA57E1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"Выдача справок по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опеке и попечительству"</w:t>
            </w:r>
            <w:r w:rsidR="007F07AF"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Форма</w:t>
            </w:r>
          </w:p>
        </w:tc>
      </w:tr>
    </w:tbl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5" w:name="z506"/>
      <w:r w:rsidRPr="007F07AF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Местные исполнительные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органы городов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Астаны и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 городов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  областного значения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от опекуна (попечителя)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(Ф.И.О.(при его наличии) и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индивидуальный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идентификационный номер)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проживающего по адресу: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тел._______________________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Заявление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Прошу Вас выдать справку об опеке и попечительству над  несовершеннолетни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м(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и)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ребенком (детьми), проживающим(и) по адресу:</w:t>
      </w:r>
      <w:r w:rsid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Дети: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1.____________________________________________________________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2.____________________________________________________________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Ф.И.О. (при его наличии) и индивидуальный идентификационный номер детей.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Согласе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н(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а) на использования сведений, составляющих охраняемую Законом РК "О персональных данных и их защите" тайну, содержащихся в информационных системах.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"___" _______20__года 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подпись опекуна (попечителя)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71"/>
        <w:gridCol w:w="4116"/>
      </w:tblGrid>
      <w:tr w:rsidR="00DA57E1" w:rsidRPr="007F07AF" w:rsidTr="007F07AF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DA57E1" w:rsidRPr="007F07AF" w:rsidRDefault="00DA57E1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A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7E1" w:rsidRPr="007F07AF" w:rsidRDefault="00DA57E1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"Выдача справок по</w:t>
            </w:r>
            <w:r w:rsidRPr="007F07AF">
              <w:rPr>
                <w:rFonts w:ascii="Times New Roman" w:hAnsi="Times New Roman" w:cs="Times New Roman"/>
                <w:lang w:val="ru-RU"/>
              </w:rPr>
              <w:br/>
            </w:r>
            <w:r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опеке и попечительству"</w:t>
            </w:r>
            <w:r w:rsidR="007F07AF" w:rsidRPr="007F07A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Форма</w:t>
            </w:r>
          </w:p>
        </w:tc>
      </w:tr>
    </w:tbl>
    <w:p w:rsidR="00DA57E1" w:rsidRPr="007F07AF" w:rsidRDefault="00DA57E1" w:rsidP="00DA57E1">
      <w:pPr>
        <w:spacing w:after="0"/>
        <w:rPr>
          <w:rFonts w:ascii="Times New Roman" w:hAnsi="Times New Roman" w:cs="Times New Roman"/>
          <w:lang w:val="ru-RU"/>
        </w:rPr>
      </w:pPr>
      <w:bookmarkStart w:id="66" w:name="z509"/>
      <w:r w:rsidRPr="007F07AF">
        <w:rPr>
          <w:rFonts w:ascii="Times New Roman" w:hAnsi="Times New Roman" w:cs="Times New Roman"/>
          <w:color w:val="000000"/>
          <w:sz w:val="20"/>
        </w:rPr>
        <w:t>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proofErr w:type="gram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(Ф.И.О. (при его наличии),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либо наименование организации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          (адрес проживания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Расписка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об отказе в приеме документов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Руководствуясь пунктом 2 статьи 20 Закона Республики Казахстан от 15 апреля 2013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года "О государственных услугах", отдел № __ филиала некоммерческого акционерного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общества "Государственная корпорация "Правительство для граждан"___________________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(указать адрес)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отказывает в приеме документов на оказание государственной услуги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(наименование государственной услуги)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ввиду представления</w:t>
      </w:r>
      <w:proofErr w:type="gram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Вами неполного пакета документов согласно перечню, 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предусмотренному стандартом государственной услуги, а именно: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Наименование отсутствующих документов: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1) ________________________________________;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2) ________________________________________;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3) ________________________________________.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Настоящая расписка составлена в 2 экземплярах, по одному для каждой стороны.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Ф.И.О.(при его наличии)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(работника Государственной корпорации) 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(подпись)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Ф.И.О.(при его наличии) исполнителя 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Телефон 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Получил Ф.И.О.(при его наличии) __________________________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(подпись </w:t>
      </w:r>
      <w:proofErr w:type="spellStart"/>
      <w:r w:rsidRPr="007F07AF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7F07AF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Pr="007F07AF">
        <w:rPr>
          <w:rFonts w:ascii="Times New Roman" w:hAnsi="Times New Roman" w:cs="Times New Roman"/>
          <w:lang w:val="ru-RU"/>
        </w:rPr>
        <w:br/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7F07AF">
        <w:rPr>
          <w:rFonts w:ascii="Times New Roman" w:hAnsi="Times New Roman" w:cs="Times New Roman"/>
          <w:color w:val="000000"/>
          <w:sz w:val="20"/>
        </w:rPr>
        <w:t>      </w:t>
      </w:r>
      <w:r w:rsidRPr="007F07AF">
        <w:rPr>
          <w:rFonts w:ascii="Times New Roman" w:hAnsi="Times New Roman" w:cs="Times New Roman"/>
          <w:color w:val="000000"/>
          <w:sz w:val="20"/>
          <w:lang w:val="ru-RU"/>
        </w:rPr>
        <w:t>"___" _________ 20__ года</w:t>
      </w:r>
      <w:bookmarkEnd w:id="66"/>
    </w:p>
    <w:sectPr w:rsidR="00DA57E1" w:rsidRPr="007F07AF" w:rsidSect="007F07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7E1"/>
    <w:rsid w:val="001459C0"/>
    <w:rsid w:val="00181390"/>
    <w:rsid w:val="0035591F"/>
    <w:rsid w:val="007F07AF"/>
    <w:rsid w:val="008A3E1C"/>
    <w:rsid w:val="009B42BB"/>
    <w:rsid w:val="00AD207D"/>
    <w:rsid w:val="00DA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E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2588</Words>
  <Characters>14755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2018-04-06T11:32:00Z</cp:lastPrinted>
  <dcterms:created xsi:type="dcterms:W3CDTF">2018-04-04T11:38:00Z</dcterms:created>
  <dcterms:modified xsi:type="dcterms:W3CDTF">2018-04-06T11:32:00Z</dcterms:modified>
</cp:coreProperties>
</file>