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9D3D70" w:rsidRPr="009C5E26" w:rsidTr="0097183E">
        <w:trPr>
          <w:trHeight w:val="30"/>
          <w:tblCellSpacing w:w="0" w:type="auto"/>
        </w:trPr>
        <w:tc>
          <w:tcPr>
            <w:tcW w:w="5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Приложение 16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 приказу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"Об утверждении стандартов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государственных услуг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сфере семьи и детей"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13 апреля 2015 года № 198</w:t>
            </w:r>
          </w:p>
        </w:tc>
      </w:tr>
    </w:tbl>
    <w:p w:rsidR="009D3D70" w:rsidRPr="009C5E26" w:rsidRDefault="009D3D70" w:rsidP="009C5E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1560"/>
      <w:r w:rsidRPr="009C5E2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0"/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C5E26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FF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Сноска. Приказ дополнен приложением 15 в соответствии с приказом Министра образования и науки РК от 25.12.2017 № 650 (вводится в действие по истечении десяти календарных дней после дня его первого официального опубликования).</w:t>
      </w:r>
    </w:p>
    <w:p w:rsidR="009D3D70" w:rsidRPr="009C5E26" w:rsidRDefault="009D3D70" w:rsidP="009C5E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1561"/>
      <w:r w:rsidRPr="009C5E2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Глава 1. Общие положения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z1562"/>
      <w:bookmarkEnd w:id="1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z1563"/>
      <w:bookmarkEnd w:id="2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z1564"/>
      <w:bookmarkEnd w:id="3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Государственная услуга оказывается местными исполнительными органами городов Астаны и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Алматы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районов и городов областного значения (далее –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услугодатель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z1565"/>
      <w:bookmarkEnd w:id="4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Прием заявления и выдача результата оказания государственной услуги осуществляется через канцелярию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1566"/>
      <w:bookmarkEnd w:id="5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Выдача результата оказания государственной услуги осуществляются через канцелярию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D3D70" w:rsidRPr="009C5E26" w:rsidRDefault="009D3D70" w:rsidP="009C5E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1567"/>
      <w:bookmarkEnd w:id="6"/>
      <w:r w:rsidRPr="009C5E2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Глава 2. Порядок оказания государственной услуги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z1568"/>
      <w:bookmarkEnd w:id="7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Сроки оказания государственной услуги: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z1569"/>
      <w:bookmarkEnd w:id="8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1) с момента сдачи документов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услугодателю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30 (тридцать) календарных дней;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1570"/>
      <w:bookmarkEnd w:id="9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2) максимально допустимое время ожидания для сдачи документов  – 20 минут;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z1571"/>
      <w:bookmarkEnd w:id="10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3) максимально допустимое время обслуживания – 30 минут.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z1572"/>
      <w:bookmarkEnd w:id="11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Форма оказания государственной услуги – бумажная.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z1573"/>
      <w:bookmarkEnd w:id="12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6. </w:t>
      </w:r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Результат оказания государственной услуги – договор о передаче ребенка (детей) на воспитание в приемную семью и решение о назначении выплаты денежных средств на их содержание по форме согласно приложению 1 к настоящему стандарту,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  <w:proofErr w:type="gramEnd"/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4" w:name="z1574"/>
      <w:bookmarkEnd w:id="13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Форма предоставления результата оказания государственной услуги – бумажная.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5" w:name="z1575"/>
      <w:bookmarkEnd w:id="14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7. Государственная услуга оказывается физическим лицам (далее –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услугополучатель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) бесплатно.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z1576"/>
      <w:bookmarkEnd w:id="15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8. График работы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z1577"/>
      <w:bookmarkEnd w:id="16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8" w:name="z1578"/>
      <w:bookmarkEnd w:id="17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9" w:name="z1579"/>
      <w:bookmarkEnd w:id="18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1) заявление о приеме ребенка (детей) на воспитание в приемную семью и назначении  выплаты денежных средств на их содержание по форме согласно приложению 2 к настоящему Стандарту;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0" w:name="z1580"/>
      <w:bookmarkEnd w:id="19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2) копии документов, удостоверяющих личность;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1" w:name="z1581"/>
      <w:bookmarkEnd w:id="20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3) копию свидетельства о заключении брака, если состоит в браке;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2" w:name="z1582"/>
      <w:bookmarkEnd w:id="21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4) справки о состоянии здоровья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супруг</w:t>
      </w:r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а(</w:t>
      </w:r>
      <w:proofErr w:type="gram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</w:t>
      </w:r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</w:t>
      </w:r>
      <w:proofErr w:type="gram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 № 6697) (далее – приказ № 907);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3" w:name="z1583"/>
      <w:bookmarkEnd w:id="22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5) копии справок о наличии либо отсутствии судимости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супруг</w:t>
      </w:r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а(</w:t>
      </w:r>
      <w:proofErr w:type="gram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-и), если состоит в браке;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4" w:name="z1584"/>
      <w:bookmarkEnd w:id="23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6) документы, подтверждающие право собственности на жилище или право пользования жилищем (договор аренды)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(или) супруг</w:t>
      </w:r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а(</w:t>
      </w:r>
      <w:proofErr w:type="gram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-и), если состоит в браке;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5" w:name="z1585"/>
      <w:bookmarkEnd w:id="24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7) копию договора об открытии текущего счета в банке второго уровня.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6" w:name="z1586"/>
      <w:bookmarkEnd w:id="25"/>
      <w:r w:rsidRPr="009C5E26">
        <w:rPr>
          <w:rFonts w:ascii="Times New Roman" w:hAnsi="Times New Roman" w:cs="Times New Roman"/>
          <w:color w:val="000000"/>
          <w:sz w:val="20"/>
          <w:szCs w:val="20"/>
        </w:rPr>
        <w:lastRenderedPageBreak/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случае предоставления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услугополучателем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услугодатель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отказывает в приеме заявления.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7" w:name="z1587"/>
      <w:bookmarkEnd w:id="26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Акт жилищно-бытовых условий лица, претендующего принять ребенка на воспитание в приемную семью, по форме согласно приложению 3 к настоящему стандарту государственной услуги готовится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услугодателем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предоставления вышеназванных документов в течение десяти календарных дней.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8" w:name="z1588"/>
      <w:bookmarkEnd w:id="27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10. Основаниями для отказа в оказании государственной услуги являются: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9" w:name="z1589"/>
      <w:bookmarkEnd w:id="28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1) несовершеннолетие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0" w:name="z1590"/>
      <w:bookmarkEnd w:id="29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2) признание судом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недееспособным или ограниченно дееспособным;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1" w:name="z1591"/>
      <w:bookmarkEnd w:id="30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3) лишение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судом родительских прав или ограниченных судом в родительских правах;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2" w:name="z1592"/>
      <w:bookmarkEnd w:id="31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3" w:name="z1593"/>
      <w:bookmarkEnd w:id="32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5) решение суда об отмене усыновления по вине бывших усыновителей;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4" w:name="z1594"/>
      <w:bookmarkEnd w:id="33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6) наличие у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заболеваний, препятствующих осуществлению обязанности опекуна или попечителя;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5" w:name="z1595"/>
      <w:bookmarkEnd w:id="34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7) отсутствие у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постоянного места жительства;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6" w:name="z1596"/>
      <w:bookmarkEnd w:id="35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  <w:proofErr w:type="gramEnd"/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7" w:name="z1597"/>
      <w:bookmarkEnd w:id="36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9) отсутствие гражданства у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8" w:name="z1598"/>
      <w:bookmarkEnd w:id="37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9" w:name="z1599"/>
      <w:bookmarkEnd w:id="38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11) отсутствие у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0" w:name="z1600"/>
      <w:bookmarkEnd w:id="39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12) состояние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учетах в наркологическом или психоневрологическом диспансерах;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1" w:name="z1601"/>
      <w:bookmarkEnd w:id="40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</w:r>
      <w:proofErr w:type="gram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людьми.</w:t>
      </w:r>
    </w:p>
    <w:p w:rsidR="009D3D70" w:rsidRPr="009C5E26" w:rsidRDefault="009D3D70" w:rsidP="009C5E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42" w:name="z1602"/>
      <w:bookmarkEnd w:id="41"/>
      <w:r w:rsidRPr="009C5E2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Глава 3. Порядок обжалования решений, действий (бездействия) местных исполнительных органов городов Астаны и </w:t>
      </w:r>
      <w:proofErr w:type="spellStart"/>
      <w:r w:rsidRPr="009C5E2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Алматы</w:t>
      </w:r>
      <w:proofErr w:type="spellEnd"/>
      <w:r w:rsidRPr="009C5E2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, районов и городов областного значения, а также </w:t>
      </w:r>
      <w:proofErr w:type="spellStart"/>
      <w:r w:rsidRPr="009C5E2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услугодателей</w:t>
      </w:r>
      <w:proofErr w:type="spellEnd"/>
      <w:r w:rsidRPr="009C5E2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и (или) их должностных лиц по вопросам оказания государственных услуг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3" w:name="z1603"/>
      <w:bookmarkEnd w:id="42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11. Обжалование решений, действий (бездействия)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либо руководителя соответствующего местного исполнительного органа городов Астаны и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Алматы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, районов и городов областного значения (далее – акимат) по адресам, указанным в пункте 13 настоящего стандарта государственной услуги.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4" w:name="z1604"/>
      <w:bookmarkEnd w:id="43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акимата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5" w:name="z1605"/>
      <w:bookmarkEnd w:id="44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6" w:name="z1606"/>
      <w:bookmarkEnd w:id="45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акимата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7" w:name="z1607"/>
      <w:bookmarkEnd w:id="46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Жалоба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поступившая в адрес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услогополучателю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почте либо выдается нарочно в канцелярии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8" w:name="z1608"/>
      <w:bookmarkEnd w:id="47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услугополучатель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контролю за</w:t>
      </w:r>
      <w:proofErr w:type="gram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качеством оказания государственных услуг.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9" w:name="z1609"/>
      <w:bookmarkEnd w:id="48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Жалоба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контролю за</w:t>
      </w:r>
      <w:proofErr w:type="gram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0" w:name="z1610"/>
      <w:bookmarkEnd w:id="49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контакт-центра</w:t>
      </w:r>
      <w:proofErr w:type="spellEnd"/>
      <w:proofErr w:type="gram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1414, 8 800 080 7777.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1" w:name="z1611"/>
      <w:bookmarkEnd w:id="50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услугополучатель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2" w:name="z1612"/>
      <w:bookmarkEnd w:id="51"/>
      <w:r w:rsidRPr="009C5E2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3" w:name="z1613"/>
      <w:bookmarkEnd w:id="52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13. Адреса мест оказания государственной услуги размещены на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интернет-ресурсе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Министерства: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</w:rPr>
        <w:t>edu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</w:rPr>
        <w:t>gov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</w:rPr>
        <w:t>kz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4" w:name="z1614"/>
      <w:bookmarkEnd w:id="53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14.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Услугополучатель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контакт-центра</w:t>
      </w:r>
      <w:proofErr w:type="spellEnd"/>
      <w:proofErr w:type="gram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1414, 8 800 080 7777.</w:t>
      </w:r>
    </w:p>
    <w:p w:rsidR="009D3D70" w:rsidRDefault="009D3D70" w:rsidP="009D3D7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55" w:name="z1615"/>
      <w:bookmarkEnd w:id="54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15. Контактные телефоны справочных служб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интернет-ресурсах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Министерства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</w:rPr>
        <w:t>edu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</w:rPr>
        <w:t>gov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</w:rPr>
        <w:t>kz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</w:rPr>
        <w:t>bala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</w:rPr>
        <w:t>kkk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</w:rPr>
        <w:t>kz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. Единый контакт-центр 1414, 8 800 080 7777.</w:t>
      </w:r>
    </w:p>
    <w:p w:rsidR="009C5E26" w:rsidRPr="009C5E26" w:rsidRDefault="009C5E26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71"/>
        <w:gridCol w:w="4116"/>
      </w:tblGrid>
      <w:tr w:rsidR="009D3D70" w:rsidRPr="009C5E26" w:rsidTr="0097183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1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стандарту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"Передача ребенка (детей)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воспитание в приемную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5E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денежных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5E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D3D70" w:rsidRPr="009C5E26" w:rsidTr="0097183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6" w:name="z1618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Решение 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      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 назначении денежных средств, выделяемых на содержание 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ребенка (детей), переданного в приемную семью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___ от "___" ____ 20___ года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7" w:name="z1619"/>
      <w:bookmarkEnd w:id="56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________________________________________________________________________________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(наименование органа)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дела _____________</w:t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8" w:name="z1620"/>
      <w:bookmarkEnd w:id="57"/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Гражданин (</w:t>
      </w:r>
      <w:proofErr w:type="spell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</w:t>
      </w:r>
      <w:proofErr w:type="spell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(фамилия, имя, отчество (при его наличии))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Дата обращения 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Ф.И.О. (при его наличии) ребенка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Дата рождения ребенка 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Договор о передаче ребенка в приемную семью 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Дата заключения _______ 20 __ года.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Назначенная сумма денежных сре</w:t>
      </w:r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дств с ____20</w:t>
      </w:r>
      <w:proofErr w:type="gramEnd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__ года по ___20 __ года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размере _______________________________ месячных расчетных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показателей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(прописью)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Выплата денежных средств прекращена по причине: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М.П.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      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13"/>
        <w:gridCol w:w="1571"/>
        <w:gridCol w:w="1245"/>
        <w:gridCol w:w="3039"/>
        <w:gridCol w:w="1246"/>
        <w:gridCol w:w="1072"/>
        <w:gridCol w:w="1101"/>
      </w:tblGrid>
      <w:tr w:rsidR="009D3D70" w:rsidRPr="009C5E26" w:rsidTr="0097183E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2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стандарту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"Передача ребенка (детей) на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воспитание в приемную семью и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назначение выплаты денежных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 на их содержание"</w:t>
            </w:r>
          </w:p>
        </w:tc>
      </w:tr>
      <w:tr w:rsidR="009D3D70" w:rsidRPr="009C5E26" w:rsidTr="0097183E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9D3D70" w:rsidRPr="009C5E26" w:rsidTr="0097183E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</w:t>
            </w:r>
            <w:proofErr w:type="gram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Местный исполнительный орган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городов Астаны и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Алматы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районов и городов областного значения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(Ф.И.О. (при его наличии)) и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идентификационный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номер)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Проживающими по адресу,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Телефон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Заявление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Просим Вас передать на воспитание в приемную семью детей: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_______________ указать Ф.И.О. (при его наличии) и индивидуальный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идентификационный номер детей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2._______________ указать Ф.И.О. (при его наличии) и индивидуальный</w:t>
            </w:r>
            <w:proofErr w:type="gram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идентификационный номер детей,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3._______________ указать Ф.И.О. (при его наличии) и индивидуальный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идентификационный номер детей,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4._______________ указать Ф.И.О. (при его наличии) и индивидуальный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идентификационный номер детей, </w:t>
            </w:r>
            <w:proofErr w:type="gram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проживающим</w:t>
            </w:r>
            <w:proofErr w:type="gram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(и) (наименование организации образования):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________________________________________________________________ и назначить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денежные средства на их содержание.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Против проведения обследования жилищно-бытовых условий не возражаем.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"___" ____________ 20__ года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подпись лиц</w:t>
            </w:r>
          </w:p>
        </w:tc>
      </w:tr>
      <w:tr w:rsidR="009D3D70" w:rsidRPr="009C5E26" w:rsidTr="0097183E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стандарту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"Передача ребенка (детей) на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воспитание в приемную семью и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назначение выплаты денежных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 на их содержание"</w:t>
            </w:r>
          </w:p>
        </w:tc>
      </w:tr>
      <w:tr w:rsidR="009D3D70" w:rsidRPr="009C5E26" w:rsidTr="0097183E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9D3D70" w:rsidRPr="009C5E26" w:rsidTr="0097183E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</w:t>
            </w:r>
            <w:proofErr w:type="gram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Утверждаю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местного исполнительного органа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городов Астаны и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Алматы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районов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городов областного значения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Ф.И.О. (при его наличии)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"__" ______________ 20___ года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дата, подпись, место печати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АКТ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обследования жилищно-бытовых условий лиц, желающих принять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ребенка (детей) в приемную семью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Дата проведения обследования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Обследование проведено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(фамилия, имя, отчество (при его наличии), должность лица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проводившего обследование 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Адрес и телефон органа, осуществляющего функции по</w:t>
            </w:r>
            <w:proofErr w:type="gram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опеке и попечительству: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Проводилось обследование условий жизни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(Ф.И.О. (при его наличии), год рождения)____________________________________________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Документ, удостоверяющий личность_______________________________________________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Место жительства (по месту регистрации)____________________________________________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Место фактического проживания ___________________________________________________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Образование_____________________________________________________________________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Место работы____________________________________________________________________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(Ф.И.О. (при его наличии), год рождения)____________________________________________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Документ, удостоверяющий личность_______________________________________________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Место жительства (по месту регистрации)____________________________________________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Место фактического проживания___________________________________________________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Образование_____________________________________________________________________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Место работы____________________________________________________________________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Общая характеристика жилищно-бытовых условий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Документ, подтверждающий право пользования жилищем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Ф.И.О. (при его наличии</w:t>
            </w:r>
            <w:proofErr w:type="gram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)</w:t>
            </w:r>
            <w:proofErr w:type="gram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собственника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жилья___________________________________________________________________________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Общая площадь ___________ (кв. м) жилая площадь _____________ (кв. м)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Количество жилых комнат _________ прописаны ________(постоянно, временно)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Благоустроенность жилья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(благоустроенное, неблагоустроенное, с частичными удобствами)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Санитарно-гигиеническое состояние  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</w:t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(хорошее, удовлетворительное, неудовлетворительное)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Дополнительные сведения о жилье ( наличие отдельного спального места для ребенка,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подготовки уроков, отдыха, наличие мебели) _________________________________________ 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9C5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проживающие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9D3D70" w:rsidRPr="009C5E26" w:rsidTr="0097183E">
        <w:trPr>
          <w:gridAfter w:val="1"/>
          <w:wAfter w:w="1780" w:type="dxa"/>
          <w:trHeight w:val="30"/>
          <w:tblCellSpacing w:w="0" w:type="auto"/>
        </w:trPr>
        <w:tc>
          <w:tcPr>
            <w:tcW w:w="53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59" w:name="z1627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Фамилия, имя, отчество (при его наличии)</w:t>
            </w:r>
          </w:p>
        </w:tc>
        <w:bookmarkEnd w:id="59"/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3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Родственное</w:t>
            </w:r>
            <w:proofErr w:type="spellEnd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  <w:proofErr w:type="spellEnd"/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D70" w:rsidRPr="009C5E26" w:rsidRDefault="009D3D70" w:rsidP="009718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  <w:proofErr w:type="spellEnd"/>
          </w:p>
        </w:tc>
      </w:tr>
    </w:tbl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0" w:name="z1633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Сведения о доходах семьи: общая сумма _____________, в том числе заработная плата, 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другие доходы ________________________ (расписать). 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5. Характеристика приемной семьи (межличностные взаимоотношения в семье, личные качества, интересы, опыт общения с детьми, готовность всех членов семьи к приему детей) 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6. Мотивы создания приемной семьи 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7. Заключение (наличие условий для передачи детей в приемную семью) 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_________ ___________________ 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(подпись) (инициалы, фамилия) 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(дата)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Ознакомлены:____________________________________________________________________</w:t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C5E26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proofErr w:type="gramStart"/>
      <w:r w:rsidRPr="009C5E26">
        <w:rPr>
          <w:rFonts w:ascii="Times New Roman" w:hAnsi="Times New Roman" w:cs="Times New Roman"/>
          <w:color w:val="000000"/>
          <w:sz w:val="20"/>
          <w:szCs w:val="20"/>
          <w:lang w:val="ru-RU"/>
        </w:rPr>
        <w:t>Ф.И.О. (при его наличии), дата, подпись кандидатов в приемные родители)</w:t>
      </w:r>
      <w:proofErr w:type="gramEnd"/>
    </w:p>
    <w:bookmarkEnd w:id="60"/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</w:p>
    <w:p w:rsidR="009D3D70" w:rsidRPr="009C5E26" w:rsidRDefault="009D3D70" w:rsidP="009D3D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C5E26">
        <w:rPr>
          <w:rFonts w:ascii="Times New Roman" w:hAnsi="Times New Roman" w:cs="Times New Roman"/>
          <w:sz w:val="20"/>
          <w:szCs w:val="20"/>
          <w:lang w:val="ru-RU"/>
        </w:rPr>
        <w:br/>
      </w:r>
    </w:p>
    <w:p w:rsidR="00AD207D" w:rsidRPr="009C5E26" w:rsidRDefault="00AD207D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D207D" w:rsidRPr="009C5E26" w:rsidSect="009C5E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3D70"/>
    <w:rsid w:val="00643302"/>
    <w:rsid w:val="007957C5"/>
    <w:rsid w:val="008A3E1C"/>
    <w:rsid w:val="009C5E26"/>
    <w:rsid w:val="009D3D70"/>
    <w:rsid w:val="00AD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7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2843</Words>
  <Characters>16206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</cp:revision>
  <cp:lastPrinted>2018-04-06T11:42:00Z</cp:lastPrinted>
  <dcterms:created xsi:type="dcterms:W3CDTF">2018-04-05T09:52:00Z</dcterms:created>
  <dcterms:modified xsi:type="dcterms:W3CDTF">2018-04-06T11:42:00Z</dcterms:modified>
</cp:coreProperties>
</file>